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ffffff"/>
        <w:spacing w:after="0"/>
        <w:jc w:val="center"/>
        <w:outlineLvl w:val="0"/>
        <w:rPr>
          <w:rFonts w:ascii="Arial" w:cs="Arial" w:hAnsi="Arial" w:eastAsia="Arial"/>
          <w:b w:val="1"/>
          <w:bCs w:val="1"/>
          <w:kern w:val="36"/>
        </w:rPr>
      </w:pPr>
      <w:r>
        <w:rPr>
          <w:rFonts w:ascii="Arial"/>
          <w:b w:val="1"/>
          <w:bCs w:val="1"/>
          <w:kern w:val="36"/>
          <w:sz w:val="24"/>
          <w:szCs w:val="24"/>
          <w:rtl w:val="0"/>
          <w:lang w:val="en-US"/>
        </w:rPr>
        <w:t>Unitarian Universalists for Social Justice</w:t>
      </w:r>
    </w:p>
    <w:p>
      <w:pPr>
        <w:pStyle w:val="Body A"/>
        <w:shd w:val="clear" w:color="auto" w:fill="ffffff"/>
        <w:spacing w:after="0"/>
        <w:jc w:val="center"/>
        <w:outlineLvl w:val="0"/>
        <w:rPr>
          <w:rFonts w:ascii="Arial" w:cs="Arial" w:hAnsi="Arial" w:eastAsia="Arial"/>
          <w:b w:val="1"/>
          <w:bCs w:val="1"/>
          <w:kern w:val="36"/>
        </w:rPr>
      </w:pPr>
      <w:r>
        <w:rPr>
          <w:rFonts w:ascii="Arial"/>
          <w:b w:val="1"/>
          <w:bCs w:val="1"/>
          <w:kern w:val="36"/>
          <w:sz w:val="24"/>
          <w:szCs w:val="24"/>
          <w:rtl w:val="0"/>
          <w:lang w:val="en-US"/>
        </w:rPr>
        <w:t>Recurring Administrative Calendar Events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July: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3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distributes approved budget to Board, Staff, and Committee Chairs.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distributes final previous year budget to Board, Staff, and Committee Chairs.</w:t>
      </w:r>
    </w:p>
    <w:p>
      <w:pPr>
        <w:pStyle w:val="List Paragraph"/>
        <w:numPr>
          <w:ilvl w:val="0"/>
          <w:numId w:val="9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responds to any issues raised at the Annual Meeting.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determines monthly meeting schedule, place on calendar.</w:t>
      </w:r>
    </w:p>
    <w:p>
      <w:pPr>
        <w:pStyle w:val="List Paragraph"/>
        <w:numPr>
          <w:ilvl w:val="0"/>
          <w:numId w:val="15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Administrator</w:t>
      </w:r>
      <w:r>
        <w:rPr>
          <w:rFonts w:ascii="Arial"/>
          <w:sz w:val="24"/>
          <w:szCs w:val="24"/>
          <w:rtl w:val="0"/>
          <w:lang w:val="en-US"/>
        </w:rPr>
        <w:t xml:space="preserve"> publishes membership roll.</w:t>
      </w: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monthly reports on revenue and spending.</w:t>
      </w:r>
    </w:p>
    <w:p>
      <w:pPr>
        <w:pStyle w:val="List Paragraph"/>
        <w:numPr>
          <w:ilvl w:val="0"/>
          <w:numId w:val="21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updates active Committee List identifies Chair responsibility.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August: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shd w:val="clear" w:color="auto" w:fill="ffff00"/>
        </w:rPr>
      </w:pPr>
    </w:p>
    <w:p>
      <w:pPr>
        <w:pStyle w:val="List Paragraph"/>
        <w:numPr>
          <w:ilvl w:val="0"/>
          <w:numId w:val="24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monthly reports on revenue and spending.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September: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7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monthly reports on revenue and spending.</w:t>
      </w:r>
    </w:p>
    <w:p>
      <w:pPr>
        <w:pStyle w:val="List Paragraph"/>
        <w:numPr>
          <w:ilvl w:val="0"/>
          <w:numId w:val="30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publishes Annual Report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October</w:t>
      </w:r>
      <w:r>
        <w:rPr>
          <w:rFonts w:ascii="Arial"/>
          <w:sz w:val="24"/>
          <w:szCs w:val="24"/>
          <w:rtl w:val="0"/>
          <w:lang w:val="en-US"/>
        </w:rPr>
        <w:t>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33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monthly reports on revenue and spending.</w:t>
      </w:r>
    </w:p>
    <w:p>
      <w:pPr>
        <w:pStyle w:val="List Paragraph"/>
        <w:numPr>
          <w:ilvl w:val="0"/>
          <w:numId w:val="36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Finance </w:t>
      </w:r>
      <w:r>
        <w:rPr>
          <w:rFonts w:ascii="Arial"/>
          <w:sz w:val="24"/>
          <w:szCs w:val="24"/>
          <w:rtl w:val="0"/>
          <w:lang w:val="en-US"/>
        </w:rPr>
        <w:t xml:space="preserve">Committee prepares guidance for FY 2016 </w:t>
      </w:r>
      <w:r>
        <w:rPr>
          <w:rFonts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rtl w:val="0"/>
          <w:lang w:val="en-US"/>
        </w:rPr>
        <w:t>2017 Budget for Board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n-US"/>
        </w:rPr>
        <w:t>s consideration.</w:t>
      </w:r>
    </w:p>
    <w:p>
      <w:pPr>
        <w:pStyle w:val="List Paragraph"/>
        <w:numPr>
          <w:ilvl w:val="0"/>
          <w:numId w:val="39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calls for Committee &amp; staff priorities to FY 2016 </w:t>
      </w:r>
      <w:r>
        <w:rPr>
          <w:rFonts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rtl w:val="0"/>
          <w:lang w:val="en-US"/>
        </w:rPr>
        <w:t>2017 Budget.</w:t>
      </w:r>
    </w:p>
    <w:p>
      <w:pPr>
        <w:pStyle w:val="List Paragraph"/>
        <w:numPr>
          <w:ilvl w:val="0"/>
          <w:numId w:val="42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prepares quarterly financial report with projections for remainder of year.</w:t>
      </w:r>
    </w:p>
    <w:p>
      <w:pPr>
        <w:pStyle w:val="List Paragraph"/>
        <w:numPr>
          <w:ilvl w:val="0"/>
          <w:numId w:val="45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Gala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November: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8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communicates budget guidance to staff, committee chairs.</w:t>
      </w:r>
    </w:p>
    <w:p>
      <w:pPr>
        <w:pStyle w:val="List Paragraph"/>
        <w:numPr>
          <w:ilvl w:val="0"/>
          <w:numId w:val="51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Finance Committee</w:t>
      </w:r>
      <w:r>
        <w:rPr>
          <w:rFonts w:ascii="Arial"/>
          <w:sz w:val="24"/>
          <w:szCs w:val="24"/>
          <w:rtl w:val="0"/>
          <w:lang w:val="en-US"/>
        </w:rPr>
        <w:t xml:space="preserve"> meets with Board, committee chairs and staff to ensure budget process is understood.</w:t>
      </w:r>
    </w:p>
    <w:p>
      <w:pPr>
        <w:pStyle w:val="List Paragraph"/>
        <w:numPr>
          <w:ilvl w:val="0"/>
          <w:numId w:val="54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Committee chairs &amp; staff</w:t>
      </w:r>
      <w:r>
        <w:rPr>
          <w:rFonts w:ascii="Arial"/>
          <w:sz w:val="24"/>
          <w:szCs w:val="24"/>
          <w:rtl w:val="0"/>
          <w:lang w:val="en-US"/>
        </w:rPr>
        <w:t xml:space="preserve"> begin preparation of budget requirements.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monthly reports on revenue and spending.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December</w:t>
      </w:r>
      <w:r>
        <w:rPr>
          <w:rFonts w:ascii="Arial"/>
          <w:sz w:val="24"/>
          <w:szCs w:val="24"/>
          <w:rtl w:val="0"/>
          <w:lang w:val="en-US"/>
        </w:rPr>
        <w:t>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All </w:t>
      </w:r>
      <w:r>
        <w:rPr>
          <w:rFonts w:ascii="Arial"/>
          <w:sz w:val="24"/>
          <w:szCs w:val="24"/>
          <w:u w:val="single"/>
          <w:rtl w:val="0"/>
          <w:lang w:val="en-US"/>
        </w:rPr>
        <w:t>stakeholders</w:t>
      </w:r>
      <w:r>
        <w:rPr>
          <w:rFonts w:ascii="Arial"/>
          <w:sz w:val="24"/>
          <w:szCs w:val="24"/>
          <w:rtl w:val="0"/>
          <w:lang w:val="en-US"/>
        </w:rPr>
        <w:t xml:space="preserve"> prepare budget requests for FY 2016 </w:t>
      </w:r>
      <w:r>
        <w:rPr>
          <w:rFonts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rtl w:val="0"/>
          <w:lang w:val="en-US"/>
        </w:rPr>
        <w:t>2017.</w:t>
      </w:r>
    </w:p>
    <w:p>
      <w:pPr>
        <w:pStyle w:val="List Paragraph"/>
        <w:numPr>
          <w:ilvl w:val="0"/>
          <w:numId w:val="63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Accountant</w:t>
      </w:r>
      <w:r>
        <w:rPr>
          <w:rFonts w:ascii="Arial"/>
          <w:sz w:val="24"/>
          <w:szCs w:val="24"/>
          <w:rtl w:val="0"/>
          <w:lang w:val="en-US"/>
        </w:rPr>
        <w:t xml:space="preserve"> distributes monthly reports on revenue and spending.</w:t>
      </w:r>
    </w:p>
    <w:p>
      <w:pPr>
        <w:pStyle w:val="List Paragraph"/>
        <w:numPr>
          <w:ilvl w:val="0"/>
          <w:numId w:val="66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reviews special project proposals for FY 2016-2017.</w:t>
      </w:r>
      <w:r>
        <w:rPr>
          <w:rFonts w:ascii="Arial" w:cs="Arial" w:hAnsi="Arial" w:eastAsia="Arial"/>
          <w:rtl w:val="0"/>
        </w:rPr>
        <w:br w:type="page"/>
      </w:r>
    </w:p>
    <w:p>
      <w:pPr>
        <w:pStyle w:val="List Paragraph"/>
        <w:shd w:val="clear" w:color="auto" w:fill="ffffff"/>
        <w:tabs>
          <w:tab w:val="left" w:pos="753"/>
        </w:tabs>
        <w:spacing w:after="0" w:line="213" w:lineRule="atLeast"/>
        <w:ind w:left="753" w:firstLine="0"/>
        <w:rPr>
          <w:rFonts w:ascii="Arial" w:cs="Arial" w:hAnsi="Arial" w:eastAsia="Arial"/>
          <w:position w:val="0"/>
          <w:sz w:val="24"/>
          <w:szCs w:val="24"/>
          <w:rtl w:val="0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January: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69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monthly reports on revenue and spending.</w:t>
      </w:r>
    </w:p>
    <w:p>
      <w:pPr>
        <w:pStyle w:val="List Paragraph"/>
        <w:numPr>
          <w:ilvl w:val="0"/>
          <w:numId w:val="72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IRS Form 1099s to contractors.</w:t>
      </w:r>
    </w:p>
    <w:p>
      <w:pPr>
        <w:pStyle w:val="List Paragraph"/>
        <w:numPr>
          <w:ilvl w:val="0"/>
          <w:numId w:val="75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Accountant </w:t>
      </w:r>
      <w:r>
        <w:rPr>
          <w:rFonts w:ascii="Arial"/>
          <w:sz w:val="24"/>
          <w:szCs w:val="24"/>
          <w:rtl w:val="0"/>
          <w:lang w:val="en-US"/>
        </w:rPr>
        <w:t>distributes IRS Form W2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n-US"/>
        </w:rPr>
        <w:t>s to employees.</w:t>
      </w:r>
    </w:p>
    <w:p>
      <w:pPr>
        <w:pStyle w:val="List Paragraph"/>
        <w:numPr>
          <w:ilvl w:val="0"/>
          <w:numId w:val="78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Finance Committee</w:t>
      </w:r>
      <w:r>
        <w:rPr>
          <w:rFonts w:ascii="Arial"/>
          <w:sz w:val="24"/>
          <w:szCs w:val="24"/>
          <w:rtl w:val="0"/>
          <w:lang w:val="en-US"/>
        </w:rPr>
        <w:t xml:space="preserve"> reviews committee- and staff-submitted budget requests.</w:t>
      </w:r>
    </w:p>
    <w:p>
      <w:pPr>
        <w:pStyle w:val="List Paragraph"/>
        <w:numPr>
          <w:ilvl w:val="0"/>
          <w:numId w:val="81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submits quarterly financial report with projections for remainder of year.</w:t>
      </w:r>
    </w:p>
    <w:p>
      <w:pPr>
        <w:pStyle w:val="List Paragraph"/>
        <w:numPr>
          <w:ilvl w:val="0"/>
          <w:numId w:val="84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Core group</w:t>
      </w:r>
      <w:r>
        <w:rPr>
          <w:rFonts w:ascii="Arial"/>
          <w:sz w:val="24"/>
          <w:szCs w:val="24"/>
          <w:rtl w:val="0"/>
          <w:lang w:val="en-US"/>
        </w:rPr>
        <w:t xml:space="preserve"> distributes final report for National Issue Advocacy Project grant.</w:t>
      </w:r>
    </w:p>
    <w:p>
      <w:pPr>
        <w:pStyle w:val="List Paragraph"/>
        <w:numPr>
          <w:ilvl w:val="0"/>
          <w:numId w:val="87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approves Combined Federal Campaign (CFC) application.</w:t>
      </w:r>
    </w:p>
    <w:p>
      <w:pPr>
        <w:pStyle w:val="List Paragraph"/>
        <w:numPr>
          <w:ilvl w:val="0"/>
          <w:numId w:val="90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Administrator &amp; Board Co-Chairs</w:t>
      </w:r>
      <w:r>
        <w:rPr>
          <w:rFonts w:ascii="Arial"/>
          <w:sz w:val="24"/>
          <w:szCs w:val="24"/>
          <w:rtl w:val="0"/>
          <w:lang w:val="en-US"/>
        </w:rPr>
        <w:t xml:space="preserve"> begins development of Annual Report.</w:t>
      </w:r>
    </w:p>
    <w:p>
      <w:pPr>
        <w:pStyle w:val="List Paragraph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February</w:t>
      </w:r>
      <w:r>
        <w:rPr>
          <w:rFonts w:ascii="Arial"/>
          <w:sz w:val="24"/>
          <w:szCs w:val="24"/>
          <w:rtl w:val="0"/>
          <w:lang w:val="en-US"/>
        </w:rPr>
        <w:t>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93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Accountant distributes</w:t>
      </w:r>
      <w:r>
        <w:rPr>
          <w:rFonts w:ascii="Arial"/>
          <w:sz w:val="24"/>
          <w:szCs w:val="24"/>
          <w:rtl w:val="0"/>
          <w:lang w:val="en-US"/>
        </w:rPr>
        <w:t xml:space="preserve"> monthly reports on revenue and spending.</w:t>
      </w:r>
    </w:p>
    <w:p>
      <w:pPr>
        <w:pStyle w:val="List Paragraph"/>
        <w:numPr>
          <w:ilvl w:val="0"/>
          <w:numId w:val="96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delivers IRS Form 1099s, Form 1096s &amp; Form W2s to IRS.</w:t>
      </w:r>
    </w:p>
    <w:p>
      <w:pPr>
        <w:pStyle w:val="List Paragraph"/>
        <w:numPr>
          <w:ilvl w:val="0"/>
          <w:numId w:val="99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Finance Committee</w:t>
      </w:r>
      <w:r>
        <w:rPr>
          <w:rFonts w:ascii="Arial"/>
          <w:sz w:val="24"/>
          <w:szCs w:val="24"/>
          <w:rtl w:val="0"/>
          <w:lang w:val="en-US"/>
        </w:rPr>
        <w:t xml:space="preserve"> prepares recommended budget.</w:t>
      </w:r>
    </w:p>
    <w:p>
      <w:pPr>
        <w:pStyle w:val="List Paragraph"/>
        <w:numPr>
          <w:ilvl w:val="0"/>
          <w:numId w:val="102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Finance Committee</w:t>
      </w:r>
      <w:r>
        <w:rPr>
          <w:rFonts w:ascii="Arial"/>
          <w:sz w:val="24"/>
          <w:szCs w:val="24"/>
          <w:rtl w:val="0"/>
          <w:lang w:val="en-US"/>
        </w:rPr>
        <w:t xml:space="preserve"> submits recommended budget to the Board.</w:t>
      </w:r>
    </w:p>
    <w:p>
      <w:pPr>
        <w:pStyle w:val="List Paragraph"/>
        <w:numPr>
          <w:ilvl w:val="0"/>
          <w:numId w:val="105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UU Congregations</w:t>
      </w:r>
      <w:r>
        <w:rPr>
          <w:rFonts w:ascii="Arial"/>
          <w:sz w:val="24"/>
          <w:szCs w:val="24"/>
          <w:rtl w:val="0"/>
          <w:lang w:val="en-US"/>
        </w:rPr>
        <w:t xml:space="preserve"> certify numbers of members for assessment of following fiscal year Fair Share Targets.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March: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108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Accountant distributes</w:t>
      </w:r>
      <w:r>
        <w:rPr>
          <w:rFonts w:ascii="Arial"/>
          <w:sz w:val="24"/>
          <w:szCs w:val="24"/>
          <w:rtl w:val="0"/>
          <w:lang w:val="en-US"/>
        </w:rPr>
        <w:t xml:space="preserve"> monthly reports on revenue and spending.</w:t>
      </w:r>
    </w:p>
    <w:p>
      <w:pPr>
        <w:pStyle w:val="List Paragraph"/>
        <w:numPr>
          <w:ilvl w:val="0"/>
          <w:numId w:val="111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issues call for Annual Reports from Committees, Task Forces. </w:t>
      </w:r>
    </w:p>
    <w:p>
      <w:pPr>
        <w:pStyle w:val="List Paragraph"/>
        <w:numPr>
          <w:ilvl w:val="0"/>
          <w:numId w:val="114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Nomination Committee</w:t>
      </w:r>
      <w:r>
        <w:rPr>
          <w:rFonts w:ascii="Arial"/>
          <w:sz w:val="24"/>
          <w:szCs w:val="24"/>
          <w:rtl w:val="0"/>
          <w:lang w:val="en-US"/>
        </w:rPr>
        <w:t xml:space="preserve"> established, begins nomination process.</w:t>
      </w:r>
    </w:p>
    <w:p>
      <w:pPr>
        <w:pStyle w:val="List Paragraph"/>
        <w:numPr>
          <w:ilvl w:val="0"/>
          <w:numId w:val="117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Finance committee </w:t>
      </w:r>
      <w:r>
        <w:rPr>
          <w:rFonts w:ascii="Arial"/>
          <w:sz w:val="24"/>
          <w:szCs w:val="24"/>
          <w:rtl w:val="0"/>
          <w:lang w:val="en-US"/>
        </w:rPr>
        <w:t xml:space="preserve">submits proposed 2016 </w:t>
      </w:r>
      <w:r>
        <w:rPr>
          <w:rFonts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rtl w:val="0"/>
          <w:lang w:val="en-US"/>
        </w:rPr>
        <w:t>2017 budget.</w:t>
      </w:r>
    </w:p>
    <w:p>
      <w:pPr>
        <w:pStyle w:val="List Paragraph"/>
        <w:numPr>
          <w:ilvl w:val="0"/>
          <w:numId w:val="120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adopts a proposed budget for 2016 - 2017.</w:t>
      </w:r>
    </w:p>
    <w:p>
      <w:pPr>
        <w:pStyle w:val="List Paragraph"/>
        <w:numPr>
          <w:ilvl w:val="0"/>
          <w:numId w:val="123"/>
        </w:numPr>
        <w:shd w:val="clear" w:color="auto" w:fill="ffffff"/>
        <w:tabs>
          <w:tab w:val="num" w:pos="753"/>
          <w:tab w:val="clear" w:pos="0"/>
        </w:tabs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 w:cs="Arial" w:hAnsi="Arial" w:eastAsia="Arial"/>
        </w:rPr>
        <w:br w:type="textWrapping"/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April</w:t>
      </w:r>
      <w:r>
        <w:rPr>
          <w:rFonts w:ascii="Arial"/>
          <w:sz w:val="24"/>
          <w:szCs w:val="24"/>
          <w:rtl w:val="0"/>
          <w:lang w:val="en-US"/>
        </w:rPr>
        <w:t>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126"/>
        </w:numPr>
        <w:shd w:val="clear" w:color="auto" w:fill="ffffff"/>
        <w:bidi w:val="0"/>
        <w:spacing w:after="0" w:line="213" w:lineRule="atLeast"/>
        <w:ind w:left="753" w:right="0" w:hanging="39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Accountant distributes</w:t>
      </w:r>
      <w:r>
        <w:rPr>
          <w:rFonts w:ascii="Arial"/>
          <w:sz w:val="24"/>
          <w:szCs w:val="24"/>
          <w:rtl w:val="0"/>
          <w:lang w:val="en-US"/>
        </w:rPr>
        <w:t xml:space="preserve"> monthly reports on revenue and spending.</w:t>
      </w:r>
    </w:p>
    <w:p>
      <w:pPr>
        <w:pStyle w:val="List Paragraph"/>
        <w:numPr>
          <w:ilvl w:val="0"/>
          <w:numId w:val="129"/>
        </w:numPr>
        <w:shd w:val="clear" w:color="auto" w:fill="ffffff"/>
        <w:bidi w:val="0"/>
        <w:spacing w:after="0" w:line="213" w:lineRule="atLeast"/>
        <w:ind w:left="753" w:right="0" w:hanging="393"/>
        <w:jc w:val="both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Joseph Priestly District Assembly.</w:t>
      </w:r>
    </w:p>
    <w:p>
      <w:pPr>
        <w:pStyle w:val="List Paragraph"/>
        <w:numPr>
          <w:ilvl w:val="0"/>
          <w:numId w:val="132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prepares quarterly financial report with projections for remainder of year.</w:t>
      </w:r>
    </w:p>
    <w:p>
      <w:pPr>
        <w:pStyle w:val="List Paragraph"/>
        <w:numPr>
          <w:ilvl w:val="0"/>
          <w:numId w:val="135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renews D&amp;O Insurance policy</w:t>
      </w:r>
    </w:p>
    <w:p>
      <w:pPr>
        <w:pStyle w:val="List Paragraph"/>
        <w:numPr>
          <w:ilvl w:val="0"/>
          <w:numId w:val="138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Treasurer</w:t>
      </w:r>
      <w:r>
        <w:rPr>
          <w:rFonts w:ascii="Arial"/>
          <w:sz w:val="24"/>
          <w:szCs w:val="24"/>
          <w:rtl w:val="0"/>
          <w:lang w:val="en-US"/>
        </w:rPr>
        <w:t xml:space="preserve"> renews DC Report for Domestic &amp; Foriegn Filing Entity (Two-Year Report, next due date 2016)</w:t>
      </w:r>
    </w:p>
    <w:p>
      <w:pPr>
        <w:pStyle w:val="List Paragraph"/>
        <w:numPr>
          <w:ilvl w:val="0"/>
          <w:numId w:val="141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Nomination Committee</w:t>
      </w:r>
      <w:r>
        <w:rPr>
          <w:rFonts w:ascii="Arial"/>
          <w:sz w:val="24"/>
          <w:szCs w:val="24"/>
          <w:rtl w:val="0"/>
          <w:lang w:val="en-US"/>
        </w:rPr>
        <w:t xml:space="preserve"> provides its recommendations to Board</w:t>
      </w:r>
      <w:r>
        <w:rPr>
          <w:rFonts w:ascii="Arial" w:cs="Arial" w:hAnsi="Arial" w:eastAsia="Arial"/>
          <w:rtl w:val="0"/>
        </w:rPr>
        <w:br w:type="page"/>
      </w:r>
    </w:p>
    <w:p>
      <w:pPr>
        <w:pStyle w:val="List Paragraph"/>
        <w:shd w:val="clear" w:color="auto" w:fill="ffffff"/>
        <w:tabs>
          <w:tab w:val="left" w:pos="753"/>
        </w:tabs>
        <w:spacing w:after="0" w:line="213" w:lineRule="atLeast"/>
        <w:ind w:left="753" w:firstLine="0"/>
        <w:rPr>
          <w:rFonts w:ascii="Arial" w:cs="Arial" w:hAnsi="Arial" w:eastAsia="Arial"/>
          <w:position w:val="0"/>
          <w:sz w:val="24"/>
          <w:szCs w:val="24"/>
          <w:rtl w:val="0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May</w:t>
      </w:r>
      <w:r>
        <w:rPr>
          <w:rFonts w:ascii="Arial"/>
          <w:sz w:val="24"/>
          <w:szCs w:val="24"/>
          <w:rtl w:val="0"/>
          <w:lang w:val="en-US"/>
        </w:rPr>
        <w:t>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144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Annual Meeting</w:t>
      </w:r>
    </w:p>
    <w:p>
      <w:pPr>
        <w:pStyle w:val="List Paragraph"/>
        <w:numPr>
          <w:ilvl w:val="0"/>
          <w:numId w:val="147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Accountant distributes</w:t>
      </w:r>
      <w:r>
        <w:rPr>
          <w:rFonts w:ascii="Arial"/>
          <w:sz w:val="24"/>
          <w:szCs w:val="24"/>
          <w:rtl w:val="0"/>
          <w:lang w:val="en-US"/>
        </w:rPr>
        <w:t xml:space="preserve"> monthly reports on revenue and spending.</w:t>
      </w:r>
    </w:p>
    <w:p>
      <w:pPr>
        <w:pStyle w:val="List Paragraph"/>
        <w:numPr>
          <w:ilvl w:val="0"/>
          <w:numId w:val="150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Finance Committee</w:t>
      </w:r>
      <w:r>
        <w:rPr>
          <w:rFonts w:ascii="Arial"/>
          <w:sz w:val="24"/>
          <w:szCs w:val="24"/>
          <w:rtl w:val="0"/>
          <w:lang w:val="en-US"/>
        </w:rPr>
        <w:t xml:space="preserve"> reviews congregational pledges made and recommends appropriate adjustments to budget.</w:t>
      </w:r>
    </w:p>
    <w:p>
      <w:pPr>
        <w:pStyle w:val="List Paragraph"/>
        <w:numPr>
          <w:ilvl w:val="0"/>
          <w:numId w:val="153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Finance </w:t>
      </w:r>
      <w:r>
        <w:rPr>
          <w:rFonts w:ascii="Arial"/>
          <w:sz w:val="24"/>
          <w:szCs w:val="24"/>
          <w:rtl w:val="0"/>
          <w:lang w:val="en-US"/>
        </w:rPr>
        <w:t>Committee reviews proposed budget and proposes Fair Share assessment for each member congregation.</w:t>
      </w:r>
    </w:p>
    <w:p>
      <w:pPr>
        <w:pStyle w:val="List Paragraph"/>
        <w:numPr>
          <w:ilvl w:val="0"/>
          <w:numId w:val="156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establishes Fair Share assessment.</w:t>
      </w:r>
    </w:p>
    <w:p>
      <w:pPr>
        <w:pStyle w:val="List Paragraph"/>
        <w:numPr>
          <w:ilvl w:val="0"/>
          <w:numId w:val="159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 xml:space="preserve">Finance </w:t>
      </w:r>
      <w:r>
        <w:rPr>
          <w:rFonts w:ascii="Arial"/>
          <w:sz w:val="24"/>
          <w:szCs w:val="24"/>
          <w:rtl w:val="0"/>
          <w:lang w:val="en-US"/>
        </w:rPr>
        <w:t>Committee forwards revised budget to Board.</w:t>
      </w:r>
    </w:p>
    <w:p>
      <w:pPr>
        <w:pStyle w:val="List Paragraph"/>
        <w:numPr>
          <w:ilvl w:val="0"/>
          <w:numId w:val="162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approves recommended budget revisions.</w:t>
      </w:r>
    </w:p>
    <w:p>
      <w:pPr>
        <w:pStyle w:val="List Paragraph"/>
        <w:numPr>
          <w:ilvl w:val="0"/>
          <w:numId w:val="165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establishes priorities for coming fiscal year.</w:t>
      </w:r>
    </w:p>
    <w:p>
      <w:pPr>
        <w:pStyle w:val="List Paragraph"/>
        <w:numPr>
          <w:ilvl w:val="0"/>
          <w:numId w:val="168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Board</w:t>
      </w:r>
      <w:r>
        <w:rPr>
          <w:rFonts w:ascii="Arial"/>
          <w:sz w:val="24"/>
          <w:szCs w:val="24"/>
          <w:rtl w:val="0"/>
          <w:lang w:val="en-US"/>
        </w:rPr>
        <w:t xml:space="preserve"> distributes contact list of new Board.</w:t>
      </w:r>
    </w:p>
    <w:p>
      <w:pPr>
        <w:pStyle w:val="List Paragraph"/>
        <w:numPr>
          <w:ilvl w:val="0"/>
          <w:numId w:val="171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New Board/contact information distributed.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  <w:lang w:val="fr-FR"/>
        </w:rPr>
        <w:t>June</w:t>
      </w:r>
      <w:r>
        <w:rPr>
          <w:rFonts w:ascii="Arial"/>
          <w:sz w:val="24"/>
          <w:szCs w:val="24"/>
          <w:rtl w:val="0"/>
          <w:lang w:val="en-US"/>
        </w:rPr>
        <w:t>: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174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UUA General Assembly.</w:t>
      </w:r>
    </w:p>
    <w:p>
      <w:pPr>
        <w:pStyle w:val="List Paragraph"/>
        <w:numPr>
          <w:ilvl w:val="0"/>
          <w:numId w:val="177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u w:val="single"/>
          <w:rtl w:val="0"/>
          <w:lang w:val="en-US"/>
        </w:rPr>
        <w:t>Accountant distributes</w:t>
      </w:r>
      <w:r>
        <w:rPr>
          <w:rFonts w:ascii="Arial"/>
          <w:sz w:val="24"/>
          <w:szCs w:val="24"/>
          <w:rtl w:val="0"/>
          <w:lang w:val="en-US"/>
        </w:rPr>
        <w:t xml:space="preserve"> monthly reports on revenue and spending.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</w:rPr>
      </w:pP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To Be Scheduled</w:t>
      </w:r>
    </w:p>
    <w:p>
      <w:pPr>
        <w:pStyle w:val="Body A"/>
        <w:shd w:val="clear" w:color="auto" w:fill="ffffff"/>
        <w:spacing w:after="0" w:line="213" w:lineRule="atLeast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180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Board Meeting dates.</w:t>
      </w:r>
    </w:p>
    <w:p>
      <w:pPr>
        <w:pStyle w:val="List Paragraph"/>
        <w:numPr>
          <w:ilvl w:val="0"/>
          <w:numId w:val="183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Core Group meetings. (formal &amp; Conference call)</w:t>
      </w:r>
    </w:p>
    <w:p>
      <w:pPr>
        <w:pStyle w:val="List Paragraph"/>
        <w:numPr>
          <w:ilvl w:val="0"/>
          <w:numId w:val="186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Gala</w:t>
      </w:r>
    </w:p>
    <w:p>
      <w:pPr>
        <w:pStyle w:val="List Paragraph"/>
        <w:numPr>
          <w:ilvl w:val="0"/>
          <w:numId w:val="189"/>
        </w:numPr>
        <w:shd w:val="clear" w:color="auto" w:fill="ffffff"/>
        <w:bidi w:val="0"/>
        <w:spacing w:after="0" w:line="213" w:lineRule="atLeast"/>
        <w:ind w:left="753" w:right="0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Publication of Annual Report (in 2012-13 it was scheduled for October. Why not shortly after the end of the Fiscal Year)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right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3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jc w:val="center"/>
    </w:pPr>
    <w:r>
      <w:rPr>
        <w:b w:val="1"/>
        <w:bCs w:val="1"/>
        <w:sz w:val="24"/>
        <w:szCs w:val="24"/>
        <w:rtl w:val="0"/>
        <w:lang w:val="en-US"/>
      </w:rPr>
      <w:t xml:space="preserve">9/25/2015 Draft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9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2">
    <w:multiLevelType w:val="multilevel"/>
    <w:styleLink w:val="List 40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5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</w:abstractNum>
  <w:abstractNum w:abstractNumId="1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8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1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4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7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0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</w:abstractNum>
  <w:abstractNum w:abstractNumId="1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3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</w:abstractNum>
  <w:abstractNum w:abstractNumId="1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4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6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4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9">
    <w:multiLevelType w:val="multilevel"/>
    <w:styleLink w:val="List 4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2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5">
    <w:multiLevelType w:val="multilevel"/>
    <w:styleLink w:val="List 5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8">
    <w:multiLevelType w:val="multilevel"/>
    <w:styleLink w:val="List 52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1">
    <w:multiLevelType w:val="multilevel"/>
    <w:styleLink w:val="List 5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4">
    <w:multiLevelType w:val="multilevel"/>
    <w:styleLink w:val="List 54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7">
    <w:multiLevelType w:val="multilevel"/>
    <w:styleLink w:val="List 5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6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0">
    <w:multiLevelType w:val="multilevel"/>
    <w:styleLink w:val="List 56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</w:abstractNum>
  <w:abstractNum w:abstractNumId="17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3">
    <w:multiLevelType w:val="multilevel"/>
    <w:styleLink w:val="List 5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</w:abstractNum>
  <w:abstractNum w:abstractNumId="1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7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6">
    <w:multiLevelType w:val="multilevel"/>
    <w:styleLink w:val="List 5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u w:val="single"/>
        <w:lang w:val="en-US"/>
      </w:rPr>
    </w:lvl>
  </w:abstractNum>
  <w:abstractNum w:abstractNumId="1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7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9">
    <w:multiLevelType w:val="multilevel"/>
    <w:styleLink w:val="List 5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8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2">
    <w:multiLevelType w:val="multilevel"/>
    <w:styleLink w:val="List 6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5">
    <w:multiLevelType w:val="multilevel"/>
    <w:styleLink w:val="List 6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8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8">
    <w:multiLevelType w:val="multilevel"/>
    <w:styleLink w:val="List 62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  <w:style w:type="numbering" w:styleId="List 19">
    <w:name w:val="List 19"/>
    <w:basedOn w:val="Imported Style 20"/>
    <w:next w:val="List 19"/>
    <w:pPr>
      <w:numPr>
        <w:numId w:val="58"/>
      </w:numPr>
    </w:pPr>
  </w:style>
  <w:style w:type="numbering" w:styleId="Imported Style 20">
    <w:name w:val="Imported Style 20"/>
    <w:next w:val="Imported Style 20"/>
    <w:pPr>
      <w:numPr>
        <w:numId w:val="59"/>
      </w:numPr>
    </w:pPr>
  </w:style>
  <w:style w:type="numbering" w:styleId="List 20">
    <w:name w:val="List 20"/>
    <w:basedOn w:val="Imported Style 21"/>
    <w:next w:val="List 20"/>
    <w:pPr>
      <w:numPr>
        <w:numId w:val="61"/>
      </w:numPr>
    </w:pPr>
  </w:style>
  <w:style w:type="numbering" w:styleId="Imported Style 21">
    <w:name w:val="Imported Style 21"/>
    <w:next w:val="Imported Style 21"/>
    <w:pPr>
      <w:numPr>
        <w:numId w:val="62"/>
      </w:numPr>
    </w:pPr>
  </w:style>
  <w:style w:type="numbering" w:styleId="List 21">
    <w:name w:val="List 21"/>
    <w:basedOn w:val="Imported Style 22"/>
    <w:next w:val="List 21"/>
    <w:pPr>
      <w:numPr>
        <w:numId w:val="64"/>
      </w:numPr>
    </w:pPr>
  </w:style>
  <w:style w:type="numbering" w:styleId="Imported Style 22">
    <w:name w:val="Imported Style 22"/>
    <w:next w:val="Imported Style 22"/>
    <w:pPr>
      <w:numPr>
        <w:numId w:val="65"/>
      </w:numPr>
    </w:pPr>
  </w:style>
  <w:style w:type="numbering" w:styleId="List 22">
    <w:name w:val="List 22"/>
    <w:basedOn w:val="Imported Style 23"/>
    <w:next w:val="List 22"/>
    <w:pPr>
      <w:numPr>
        <w:numId w:val="67"/>
      </w:numPr>
    </w:pPr>
  </w:style>
  <w:style w:type="numbering" w:styleId="Imported Style 23">
    <w:name w:val="Imported Style 23"/>
    <w:next w:val="Imported Style 23"/>
    <w:pPr>
      <w:numPr>
        <w:numId w:val="68"/>
      </w:numPr>
    </w:pPr>
  </w:style>
  <w:style w:type="numbering" w:styleId="List 23">
    <w:name w:val="List 23"/>
    <w:basedOn w:val="Imported Style 24"/>
    <w:next w:val="List 23"/>
    <w:pPr>
      <w:numPr>
        <w:numId w:val="70"/>
      </w:numPr>
    </w:pPr>
  </w:style>
  <w:style w:type="numbering" w:styleId="Imported Style 24">
    <w:name w:val="Imported Style 24"/>
    <w:next w:val="Imported Style 24"/>
    <w:pPr>
      <w:numPr>
        <w:numId w:val="71"/>
      </w:numPr>
    </w:pPr>
  </w:style>
  <w:style w:type="numbering" w:styleId="List 24">
    <w:name w:val="List 24"/>
    <w:basedOn w:val="Imported Style 25"/>
    <w:next w:val="List 24"/>
    <w:pPr>
      <w:numPr>
        <w:numId w:val="73"/>
      </w:numPr>
    </w:pPr>
  </w:style>
  <w:style w:type="numbering" w:styleId="Imported Style 25">
    <w:name w:val="Imported Style 25"/>
    <w:next w:val="Imported Style 25"/>
    <w:pPr>
      <w:numPr>
        <w:numId w:val="74"/>
      </w:numPr>
    </w:pPr>
  </w:style>
  <w:style w:type="numbering" w:styleId="List 25">
    <w:name w:val="List 25"/>
    <w:basedOn w:val="Imported Style 26"/>
    <w:next w:val="List 25"/>
    <w:pPr>
      <w:numPr>
        <w:numId w:val="76"/>
      </w:numPr>
    </w:pPr>
  </w:style>
  <w:style w:type="numbering" w:styleId="Imported Style 26">
    <w:name w:val="Imported Style 26"/>
    <w:next w:val="Imported Style 26"/>
    <w:pPr>
      <w:numPr>
        <w:numId w:val="77"/>
      </w:numPr>
    </w:pPr>
  </w:style>
  <w:style w:type="numbering" w:styleId="List 26">
    <w:name w:val="List 26"/>
    <w:basedOn w:val="Imported Style 27"/>
    <w:next w:val="List 26"/>
    <w:pPr>
      <w:numPr>
        <w:numId w:val="79"/>
      </w:numPr>
    </w:pPr>
  </w:style>
  <w:style w:type="numbering" w:styleId="Imported Style 27">
    <w:name w:val="Imported Style 27"/>
    <w:next w:val="Imported Style 27"/>
    <w:pPr>
      <w:numPr>
        <w:numId w:val="80"/>
      </w:numPr>
    </w:pPr>
  </w:style>
  <w:style w:type="numbering" w:styleId="List 27">
    <w:name w:val="List 27"/>
    <w:basedOn w:val="Imported Style 28"/>
    <w:next w:val="List 27"/>
    <w:pPr>
      <w:numPr>
        <w:numId w:val="82"/>
      </w:numPr>
    </w:pPr>
  </w:style>
  <w:style w:type="numbering" w:styleId="Imported Style 28">
    <w:name w:val="Imported Style 28"/>
    <w:next w:val="Imported Style 28"/>
    <w:pPr>
      <w:numPr>
        <w:numId w:val="83"/>
      </w:numPr>
    </w:pPr>
  </w:style>
  <w:style w:type="numbering" w:styleId="List 28">
    <w:name w:val="List 28"/>
    <w:basedOn w:val="Imported Style 29"/>
    <w:next w:val="List 28"/>
    <w:pPr>
      <w:numPr>
        <w:numId w:val="85"/>
      </w:numPr>
    </w:pPr>
  </w:style>
  <w:style w:type="numbering" w:styleId="Imported Style 29">
    <w:name w:val="Imported Style 29"/>
    <w:next w:val="Imported Style 29"/>
    <w:pPr>
      <w:numPr>
        <w:numId w:val="86"/>
      </w:numPr>
    </w:pPr>
  </w:style>
  <w:style w:type="numbering" w:styleId="List 29">
    <w:name w:val="List 29"/>
    <w:basedOn w:val="Imported Style 30"/>
    <w:next w:val="List 29"/>
    <w:pPr>
      <w:numPr>
        <w:numId w:val="88"/>
      </w:numPr>
    </w:pPr>
  </w:style>
  <w:style w:type="numbering" w:styleId="Imported Style 30">
    <w:name w:val="Imported Style 30"/>
    <w:next w:val="Imported Style 30"/>
    <w:pPr>
      <w:numPr>
        <w:numId w:val="89"/>
      </w:numPr>
    </w:pPr>
  </w:style>
  <w:style w:type="numbering" w:styleId="List 30">
    <w:name w:val="List 30"/>
    <w:basedOn w:val="Imported Style 31"/>
    <w:next w:val="List 30"/>
    <w:pPr>
      <w:numPr>
        <w:numId w:val="91"/>
      </w:numPr>
    </w:pPr>
  </w:style>
  <w:style w:type="numbering" w:styleId="Imported Style 31">
    <w:name w:val="Imported Style 31"/>
    <w:next w:val="Imported Style 31"/>
    <w:pPr>
      <w:numPr>
        <w:numId w:val="92"/>
      </w:numPr>
    </w:pPr>
  </w:style>
  <w:style w:type="numbering" w:styleId="List 31">
    <w:name w:val="List 31"/>
    <w:basedOn w:val="Imported Style 32"/>
    <w:next w:val="List 31"/>
    <w:pPr>
      <w:numPr>
        <w:numId w:val="94"/>
      </w:numPr>
    </w:pPr>
  </w:style>
  <w:style w:type="numbering" w:styleId="Imported Style 32">
    <w:name w:val="Imported Style 32"/>
    <w:next w:val="Imported Style 32"/>
    <w:pPr>
      <w:numPr>
        <w:numId w:val="95"/>
      </w:numPr>
    </w:pPr>
  </w:style>
  <w:style w:type="numbering" w:styleId="List 32">
    <w:name w:val="List 32"/>
    <w:basedOn w:val="Imported Style 33"/>
    <w:next w:val="List 32"/>
    <w:pPr>
      <w:numPr>
        <w:numId w:val="97"/>
      </w:numPr>
    </w:pPr>
  </w:style>
  <w:style w:type="numbering" w:styleId="Imported Style 33">
    <w:name w:val="Imported Style 33"/>
    <w:next w:val="Imported Style 33"/>
    <w:pPr>
      <w:numPr>
        <w:numId w:val="98"/>
      </w:numPr>
    </w:pPr>
  </w:style>
  <w:style w:type="numbering" w:styleId="List 33">
    <w:name w:val="List 33"/>
    <w:basedOn w:val="Imported Style 34"/>
    <w:next w:val="List 33"/>
    <w:pPr>
      <w:numPr>
        <w:numId w:val="100"/>
      </w:numPr>
    </w:pPr>
  </w:style>
  <w:style w:type="numbering" w:styleId="Imported Style 34">
    <w:name w:val="Imported Style 34"/>
    <w:next w:val="Imported Style 34"/>
    <w:pPr>
      <w:numPr>
        <w:numId w:val="101"/>
      </w:numPr>
    </w:pPr>
  </w:style>
  <w:style w:type="numbering" w:styleId="List 34">
    <w:name w:val="List 34"/>
    <w:basedOn w:val="Imported Style 35"/>
    <w:next w:val="List 34"/>
    <w:pPr>
      <w:numPr>
        <w:numId w:val="103"/>
      </w:numPr>
    </w:pPr>
  </w:style>
  <w:style w:type="numbering" w:styleId="Imported Style 35">
    <w:name w:val="Imported Style 35"/>
    <w:next w:val="Imported Style 35"/>
    <w:pPr>
      <w:numPr>
        <w:numId w:val="104"/>
      </w:numPr>
    </w:pPr>
  </w:style>
  <w:style w:type="numbering" w:styleId="List 35">
    <w:name w:val="List 35"/>
    <w:basedOn w:val="Imported Style 36"/>
    <w:next w:val="List 35"/>
    <w:pPr>
      <w:numPr>
        <w:numId w:val="106"/>
      </w:numPr>
    </w:pPr>
  </w:style>
  <w:style w:type="numbering" w:styleId="Imported Style 36">
    <w:name w:val="Imported Style 36"/>
    <w:next w:val="Imported Style 36"/>
    <w:pPr>
      <w:numPr>
        <w:numId w:val="107"/>
      </w:numPr>
    </w:pPr>
  </w:style>
  <w:style w:type="numbering" w:styleId="List 36">
    <w:name w:val="List 36"/>
    <w:basedOn w:val="Imported Style 37"/>
    <w:next w:val="List 36"/>
    <w:pPr>
      <w:numPr>
        <w:numId w:val="109"/>
      </w:numPr>
    </w:pPr>
  </w:style>
  <w:style w:type="numbering" w:styleId="Imported Style 37">
    <w:name w:val="Imported Style 37"/>
    <w:next w:val="Imported Style 37"/>
    <w:pPr>
      <w:numPr>
        <w:numId w:val="110"/>
      </w:numPr>
    </w:pPr>
  </w:style>
  <w:style w:type="numbering" w:styleId="List 37">
    <w:name w:val="List 37"/>
    <w:basedOn w:val="Imported Style 38"/>
    <w:next w:val="List 37"/>
    <w:pPr>
      <w:numPr>
        <w:numId w:val="112"/>
      </w:numPr>
    </w:pPr>
  </w:style>
  <w:style w:type="numbering" w:styleId="Imported Style 38">
    <w:name w:val="Imported Style 38"/>
    <w:next w:val="Imported Style 38"/>
    <w:pPr>
      <w:numPr>
        <w:numId w:val="113"/>
      </w:numPr>
    </w:pPr>
  </w:style>
  <w:style w:type="numbering" w:styleId="List 38">
    <w:name w:val="List 38"/>
    <w:basedOn w:val="Imported Style 39"/>
    <w:next w:val="List 38"/>
    <w:pPr>
      <w:numPr>
        <w:numId w:val="115"/>
      </w:numPr>
    </w:pPr>
  </w:style>
  <w:style w:type="numbering" w:styleId="Imported Style 39">
    <w:name w:val="Imported Style 39"/>
    <w:next w:val="Imported Style 39"/>
    <w:pPr>
      <w:numPr>
        <w:numId w:val="116"/>
      </w:numPr>
    </w:pPr>
  </w:style>
  <w:style w:type="numbering" w:styleId="List 39">
    <w:name w:val="List 39"/>
    <w:basedOn w:val="Imported Style 40"/>
    <w:next w:val="List 39"/>
    <w:pPr>
      <w:numPr>
        <w:numId w:val="118"/>
      </w:numPr>
    </w:pPr>
  </w:style>
  <w:style w:type="numbering" w:styleId="Imported Style 40">
    <w:name w:val="Imported Style 40"/>
    <w:next w:val="Imported Style 40"/>
    <w:pPr>
      <w:numPr>
        <w:numId w:val="119"/>
      </w:numPr>
    </w:pPr>
  </w:style>
  <w:style w:type="numbering" w:styleId="List 40">
    <w:name w:val="List 40"/>
    <w:basedOn w:val="Imported Style 41"/>
    <w:next w:val="List 40"/>
    <w:pPr>
      <w:numPr>
        <w:numId w:val="121"/>
      </w:numPr>
    </w:pPr>
  </w:style>
  <w:style w:type="numbering" w:styleId="Imported Style 41">
    <w:name w:val="Imported Style 41"/>
    <w:next w:val="Imported Style 41"/>
    <w:pPr>
      <w:numPr>
        <w:numId w:val="122"/>
      </w:numPr>
    </w:pPr>
  </w:style>
  <w:style w:type="numbering" w:styleId="List 41">
    <w:name w:val="List 41"/>
    <w:basedOn w:val="Imported Style 42"/>
    <w:next w:val="List 41"/>
    <w:pPr>
      <w:numPr>
        <w:numId w:val="124"/>
      </w:numPr>
    </w:pPr>
  </w:style>
  <w:style w:type="numbering" w:styleId="Imported Style 42">
    <w:name w:val="Imported Style 42"/>
    <w:next w:val="Imported Style 42"/>
    <w:pPr>
      <w:numPr>
        <w:numId w:val="125"/>
      </w:numPr>
    </w:pPr>
  </w:style>
  <w:style w:type="numbering" w:styleId="List 42">
    <w:name w:val="List 42"/>
    <w:basedOn w:val="Imported Style 43"/>
    <w:next w:val="List 42"/>
    <w:pPr>
      <w:numPr>
        <w:numId w:val="127"/>
      </w:numPr>
    </w:pPr>
  </w:style>
  <w:style w:type="numbering" w:styleId="Imported Style 43">
    <w:name w:val="Imported Style 43"/>
    <w:next w:val="Imported Style 43"/>
    <w:pPr>
      <w:numPr>
        <w:numId w:val="128"/>
      </w:numPr>
    </w:pPr>
  </w:style>
  <w:style w:type="numbering" w:styleId="List 43">
    <w:name w:val="List 43"/>
    <w:basedOn w:val="Imported Style 44"/>
    <w:next w:val="List 43"/>
    <w:pPr>
      <w:numPr>
        <w:numId w:val="130"/>
      </w:numPr>
    </w:pPr>
  </w:style>
  <w:style w:type="numbering" w:styleId="Imported Style 44">
    <w:name w:val="Imported Style 44"/>
    <w:next w:val="Imported Style 44"/>
    <w:pPr>
      <w:numPr>
        <w:numId w:val="131"/>
      </w:numPr>
    </w:pPr>
  </w:style>
  <w:style w:type="numbering" w:styleId="List 44">
    <w:name w:val="List 44"/>
    <w:basedOn w:val="Imported Style 45"/>
    <w:next w:val="List 44"/>
    <w:pPr>
      <w:numPr>
        <w:numId w:val="133"/>
      </w:numPr>
    </w:pPr>
  </w:style>
  <w:style w:type="numbering" w:styleId="Imported Style 45">
    <w:name w:val="Imported Style 45"/>
    <w:next w:val="Imported Style 45"/>
    <w:pPr>
      <w:numPr>
        <w:numId w:val="134"/>
      </w:numPr>
    </w:pPr>
  </w:style>
  <w:style w:type="numbering" w:styleId="List 45">
    <w:name w:val="List 45"/>
    <w:basedOn w:val="Imported Style 46"/>
    <w:next w:val="List 45"/>
    <w:pPr>
      <w:numPr>
        <w:numId w:val="136"/>
      </w:numPr>
    </w:pPr>
  </w:style>
  <w:style w:type="numbering" w:styleId="Imported Style 46">
    <w:name w:val="Imported Style 46"/>
    <w:next w:val="Imported Style 46"/>
    <w:pPr>
      <w:numPr>
        <w:numId w:val="137"/>
      </w:numPr>
    </w:pPr>
  </w:style>
  <w:style w:type="numbering" w:styleId="List 46">
    <w:name w:val="List 46"/>
    <w:basedOn w:val="Imported Style 47"/>
    <w:next w:val="List 46"/>
    <w:pPr>
      <w:numPr>
        <w:numId w:val="139"/>
      </w:numPr>
    </w:pPr>
  </w:style>
  <w:style w:type="numbering" w:styleId="Imported Style 47">
    <w:name w:val="Imported Style 47"/>
    <w:next w:val="Imported Style 47"/>
    <w:pPr>
      <w:numPr>
        <w:numId w:val="140"/>
      </w:numPr>
    </w:pPr>
  </w:style>
  <w:style w:type="numbering" w:styleId="List 47">
    <w:name w:val="List 47"/>
    <w:basedOn w:val="Imported Style 48"/>
    <w:next w:val="List 47"/>
    <w:pPr>
      <w:numPr>
        <w:numId w:val="142"/>
      </w:numPr>
    </w:pPr>
  </w:style>
  <w:style w:type="numbering" w:styleId="Imported Style 48">
    <w:name w:val="Imported Style 48"/>
    <w:next w:val="Imported Style 48"/>
    <w:pPr>
      <w:numPr>
        <w:numId w:val="143"/>
      </w:numPr>
    </w:pPr>
  </w:style>
  <w:style w:type="numbering" w:styleId="List 48">
    <w:name w:val="List 48"/>
    <w:basedOn w:val="Imported Style 49"/>
    <w:next w:val="List 48"/>
    <w:pPr>
      <w:numPr>
        <w:numId w:val="145"/>
      </w:numPr>
    </w:pPr>
  </w:style>
  <w:style w:type="numbering" w:styleId="Imported Style 49">
    <w:name w:val="Imported Style 49"/>
    <w:next w:val="Imported Style 49"/>
    <w:pPr>
      <w:numPr>
        <w:numId w:val="146"/>
      </w:numPr>
    </w:pPr>
  </w:style>
  <w:style w:type="numbering" w:styleId="List 49">
    <w:name w:val="List 49"/>
    <w:basedOn w:val="Imported Style 50"/>
    <w:next w:val="List 49"/>
    <w:pPr>
      <w:numPr>
        <w:numId w:val="148"/>
      </w:numPr>
    </w:pPr>
  </w:style>
  <w:style w:type="numbering" w:styleId="Imported Style 50">
    <w:name w:val="Imported Style 50"/>
    <w:next w:val="Imported Style 50"/>
    <w:pPr>
      <w:numPr>
        <w:numId w:val="149"/>
      </w:numPr>
    </w:pPr>
  </w:style>
  <w:style w:type="numbering" w:styleId="List 50">
    <w:name w:val="List 50"/>
    <w:basedOn w:val="Imported Style 51"/>
    <w:next w:val="List 50"/>
    <w:pPr>
      <w:numPr>
        <w:numId w:val="151"/>
      </w:numPr>
    </w:pPr>
  </w:style>
  <w:style w:type="numbering" w:styleId="Imported Style 51">
    <w:name w:val="Imported Style 51"/>
    <w:next w:val="Imported Style 51"/>
    <w:pPr>
      <w:numPr>
        <w:numId w:val="152"/>
      </w:numPr>
    </w:pPr>
  </w:style>
  <w:style w:type="numbering" w:styleId="List 51">
    <w:name w:val="List 51"/>
    <w:basedOn w:val="Imported Style 52"/>
    <w:next w:val="List 51"/>
    <w:pPr>
      <w:numPr>
        <w:numId w:val="154"/>
      </w:numPr>
    </w:pPr>
  </w:style>
  <w:style w:type="numbering" w:styleId="Imported Style 52">
    <w:name w:val="Imported Style 52"/>
    <w:next w:val="Imported Style 52"/>
    <w:pPr>
      <w:numPr>
        <w:numId w:val="155"/>
      </w:numPr>
    </w:pPr>
  </w:style>
  <w:style w:type="numbering" w:styleId="List 52">
    <w:name w:val="List 52"/>
    <w:basedOn w:val="Imported Style 53"/>
    <w:next w:val="List 52"/>
    <w:pPr>
      <w:numPr>
        <w:numId w:val="157"/>
      </w:numPr>
    </w:pPr>
  </w:style>
  <w:style w:type="numbering" w:styleId="Imported Style 53">
    <w:name w:val="Imported Style 53"/>
    <w:next w:val="Imported Style 53"/>
    <w:pPr>
      <w:numPr>
        <w:numId w:val="158"/>
      </w:numPr>
    </w:pPr>
  </w:style>
  <w:style w:type="numbering" w:styleId="List 53">
    <w:name w:val="List 53"/>
    <w:basedOn w:val="Imported Style 54"/>
    <w:next w:val="List 53"/>
    <w:pPr>
      <w:numPr>
        <w:numId w:val="160"/>
      </w:numPr>
    </w:pPr>
  </w:style>
  <w:style w:type="numbering" w:styleId="Imported Style 54">
    <w:name w:val="Imported Style 54"/>
    <w:next w:val="Imported Style 54"/>
    <w:pPr>
      <w:numPr>
        <w:numId w:val="161"/>
      </w:numPr>
    </w:pPr>
  </w:style>
  <w:style w:type="numbering" w:styleId="List 54">
    <w:name w:val="List 54"/>
    <w:basedOn w:val="Imported Style 55"/>
    <w:next w:val="List 54"/>
    <w:pPr>
      <w:numPr>
        <w:numId w:val="163"/>
      </w:numPr>
    </w:pPr>
  </w:style>
  <w:style w:type="numbering" w:styleId="Imported Style 55">
    <w:name w:val="Imported Style 55"/>
    <w:next w:val="Imported Style 55"/>
    <w:pPr>
      <w:numPr>
        <w:numId w:val="164"/>
      </w:numPr>
    </w:pPr>
  </w:style>
  <w:style w:type="numbering" w:styleId="List 55">
    <w:name w:val="List 55"/>
    <w:basedOn w:val="Imported Style 56"/>
    <w:next w:val="List 55"/>
    <w:pPr>
      <w:numPr>
        <w:numId w:val="166"/>
      </w:numPr>
    </w:pPr>
  </w:style>
  <w:style w:type="numbering" w:styleId="Imported Style 56">
    <w:name w:val="Imported Style 56"/>
    <w:next w:val="Imported Style 56"/>
    <w:pPr>
      <w:numPr>
        <w:numId w:val="167"/>
      </w:numPr>
    </w:pPr>
  </w:style>
  <w:style w:type="numbering" w:styleId="List 56">
    <w:name w:val="List 56"/>
    <w:basedOn w:val="Imported Style 57"/>
    <w:next w:val="List 56"/>
    <w:pPr>
      <w:numPr>
        <w:numId w:val="169"/>
      </w:numPr>
    </w:pPr>
  </w:style>
  <w:style w:type="numbering" w:styleId="Imported Style 57">
    <w:name w:val="Imported Style 57"/>
    <w:next w:val="Imported Style 57"/>
    <w:pPr>
      <w:numPr>
        <w:numId w:val="170"/>
      </w:numPr>
    </w:pPr>
  </w:style>
  <w:style w:type="numbering" w:styleId="List 57">
    <w:name w:val="List 57"/>
    <w:basedOn w:val="Imported Style 58"/>
    <w:next w:val="List 57"/>
    <w:pPr>
      <w:numPr>
        <w:numId w:val="172"/>
      </w:numPr>
    </w:pPr>
  </w:style>
  <w:style w:type="numbering" w:styleId="Imported Style 58">
    <w:name w:val="Imported Style 58"/>
    <w:next w:val="Imported Style 58"/>
    <w:pPr>
      <w:numPr>
        <w:numId w:val="173"/>
      </w:numPr>
    </w:pPr>
  </w:style>
  <w:style w:type="numbering" w:styleId="List 58">
    <w:name w:val="List 58"/>
    <w:basedOn w:val="Imported Style 59"/>
    <w:next w:val="List 58"/>
    <w:pPr>
      <w:numPr>
        <w:numId w:val="175"/>
      </w:numPr>
    </w:pPr>
  </w:style>
  <w:style w:type="numbering" w:styleId="Imported Style 59">
    <w:name w:val="Imported Style 59"/>
    <w:next w:val="Imported Style 59"/>
    <w:pPr>
      <w:numPr>
        <w:numId w:val="176"/>
      </w:numPr>
    </w:pPr>
  </w:style>
  <w:style w:type="numbering" w:styleId="List 59">
    <w:name w:val="List 59"/>
    <w:basedOn w:val="Imported Style 60"/>
    <w:next w:val="List 59"/>
    <w:pPr>
      <w:numPr>
        <w:numId w:val="178"/>
      </w:numPr>
    </w:pPr>
  </w:style>
  <w:style w:type="numbering" w:styleId="Imported Style 60">
    <w:name w:val="Imported Style 60"/>
    <w:next w:val="Imported Style 60"/>
    <w:pPr>
      <w:numPr>
        <w:numId w:val="179"/>
      </w:numPr>
    </w:pPr>
  </w:style>
  <w:style w:type="numbering" w:styleId="List 60">
    <w:name w:val="List 60"/>
    <w:basedOn w:val="Imported Style 61"/>
    <w:next w:val="List 60"/>
    <w:pPr>
      <w:numPr>
        <w:numId w:val="181"/>
      </w:numPr>
    </w:pPr>
  </w:style>
  <w:style w:type="numbering" w:styleId="Imported Style 61">
    <w:name w:val="Imported Style 61"/>
    <w:next w:val="Imported Style 61"/>
    <w:pPr>
      <w:numPr>
        <w:numId w:val="182"/>
      </w:numPr>
    </w:pPr>
  </w:style>
  <w:style w:type="numbering" w:styleId="List 61">
    <w:name w:val="List 61"/>
    <w:basedOn w:val="Imported Style 62"/>
    <w:next w:val="List 61"/>
    <w:pPr>
      <w:numPr>
        <w:numId w:val="184"/>
      </w:numPr>
    </w:pPr>
  </w:style>
  <w:style w:type="numbering" w:styleId="Imported Style 62">
    <w:name w:val="Imported Style 62"/>
    <w:next w:val="Imported Style 62"/>
    <w:pPr>
      <w:numPr>
        <w:numId w:val="185"/>
      </w:numPr>
    </w:pPr>
  </w:style>
  <w:style w:type="numbering" w:styleId="List 62">
    <w:name w:val="List 62"/>
    <w:basedOn w:val="Imported Style 63"/>
    <w:next w:val="List 62"/>
    <w:pPr>
      <w:numPr>
        <w:numId w:val="187"/>
      </w:numPr>
    </w:pPr>
  </w:style>
  <w:style w:type="numbering" w:styleId="Imported Style 63">
    <w:name w:val="Imported Style 63"/>
    <w:next w:val="Imported Style 63"/>
    <w:pPr>
      <w:numPr>
        <w:numId w:val="18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